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536" w:rsidRPr="009F4536" w:rsidRDefault="009F4536" w:rsidP="009F4536">
      <w:pPr>
        <w:tabs>
          <w:tab w:val="left" w:pos="1701"/>
          <w:tab w:val="right" w:pos="9923"/>
        </w:tabs>
        <w:spacing w:before="120"/>
        <w:jc w:val="left"/>
        <w:rPr>
          <w:rFonts w:ascii="Arial" w:eastAsia="MS Mincho" w:hAnsi="Arial"/>
          <w:b/>
          <w:kern w:val="0"/>
          <w:sz w:val="24"/>
          <w:szCs w:val="24"/>
          <w:lang w:val="en-GB" w:eastAsia="en-GB"/>
        </w:rPr>
      </w:pPr>
      <w:r w:rsidRPr="009F4536">
        <w:rPr>
          <w:rFonts w:ascii="Arial" w:eastAsia="MS Mincho" w:hAnsi="Arial"/>
          <w:b/>
          <w:kern w:val="0"/>
          <w:sz w:val="24"/>
          <w:szCs w:val="24"/>
          <w:lang w:val="en-GB" w:eastAsia="en-GB"/>
        </w:rPr>
        <w:t>3GPP TSG-RAN WG2 Meeting #113 electronic</w:t>
      </w:r>
      <w:r w:rsidRPr="009F4536">
        <w:rPr>
          <w:rFonts w:ascii="Arial" w:eastAsia="MS Mincho" w:hAnsi="Arial"/>
          <w:b/>
          <w:kern w:val="0"/>
          <w:sz w:val="24"/>
          <w:szCs w:val="24"/>
          <w:lang w:val="en-GB" w:eastAsia="en-GB"/>
        </w:rPr>
        <w:tab/>
      </w:r>
      <w:r w:rsidR="00B341BC" w:rsidRPr="00B341BC">
        <w:rPr>
          <w:rFonts w:ascii="Arial" w:eastAsia="MS Mincho" w:hAnsi="Arial"/>
          <w:b/>
          <w:kern w:val="0"/>
          <w:sz w:val="24"/>
          <w:szCs w:val="24"/>
          <w:lang w:val="en-GB" w:eastAsia="en-GB"/>
        </w:rPr>
        <w:t>R2-2101125</w:t>
      </w:r>
      <w:bookmarkStart w:id="0" w:name="_GoBack"/>
      <w:bookmarkEnd w:id="0"/>
    </w:p>
    <w:p w:rsidR="00824529" w:rsidRPr="00C6423E" w:rsidRDefault="009F4536" w:rsidP="009F4536">
      <w:pPr>
        <w:pStyle w:val="a3"/>
        <w:tabs>
          <w:tab w:val="right" w:pos="9639"/>
        </w:tabs>
        <w:jc w:val="both"/>
        <w:rPr>
          <w:rFonts w:cs="Arial"/>
          <w:i/>
          <w:iCs/>
          <w:sz w:val="24"/>
          <w:lang w:eastAsia="zh-CN"/>
        </w:rPr>
      </w:pPr>
      <w:r w:rsidRPr="009F4536">
        <w:rPr>
          <w:rFonts w:cs="Arial"/>
          <w:noProof w:val="0"/>
          <w:sz w:val="24"/>
          <w:szCs w:val="24"/>
          <w:lang w:val="de-DE" w:eastAsia="zh-CN"/>
        </w:rPr>
        <w:t>Online, Jan 25 – Feb 5, 2021</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D967C1">
        <w:rPr>
          <w:rFonts w:eastAsia="宋体" w:cs="Arial"/>
          <w:b/>
          <w:bCs/>
          <w:kern w:val="2"/>
          <w:sz w:val="24"/>
          <w:szCs w:val="22"/>
          <w:lang w:val="en-US" w:eastAsia="zh-CN"/>
        </w:rPr>
        <w:t>2</w:t>
      </w:r>
      <w:r w:rsidR="00646CB0">
        <w:rPr>
          <w:rFonts w:eastAsia="宋体" w:cs="Arial"/>
          <w:b/>
          <w:bCs/>
          <w:kern w:val="2"/>
          <w:sz w:val="24"/>
          <w:szCs w:val="22"/>
          <w:lang w:val="en-US" w:eastAsia="zh-CN"/>
        </w:rPr>
        <w:t>.</w:t>
      </w:r>
      <w:r w:rsidR="00D967C1">
        <w:rPr>
          <w:rFonts w:eastAsia="宋体" w:cs="Arial"/>
          <w:b/>
          <w:bCs/>
          <w:kern w:val="2"/>
          <w:sz w:val="24"/>
          <w:szCs w:val="22"/>
          <w:lang w:val="en-US" w:eastAsia="zh-CN"/>
        </w:rPr>
        <w:t>1</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967C1" w:rsidRPr="00D967C1">
        <w:rPr>
          <w:rFonts w:ascii="Arial" w:hAnsi="Arial" w:cs="Arial"/>
          <w:b/>
          <w:bCs/>
          <w:sz w:val="24"/>
        </w:rPr>
        <w:t xml:space="preserve">Considerations on RA type selection and </w:t>
      </w:r>
      <w:r w:rsidR="0031323A">
        <w:rPr>
          <w:rFonts w:ascii="Arial" w:hAnsi="Arial" w:cs="Arial"/>
          <w:b/>
          <w:bCs/>
          <w:sz w:val="24"/>
        </w:rPr>
        <w:t>switching</w:t>
      </w:r>
      <w:r w:rsidR="00D967C1" w:rsidRPr="00D967C1">
        <w:rPr>
          <w:rFonts w:ascii="Arial" w:hAnsi="Arial" w:cs="Arial"/>
          <w:b/>
          <w:bCs/>
          <w:sz w:val="24"/>
        </w:rPr>
        <w:t xml:space="preserve"> in 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F82998" w:rsidRPr="00F80FB0" w:rsidRDefault="00D967C1" w:rsidP="000B6AD1">
      <w:pPr>
        <w:rPr>
          <w:rFonts w:ascii="Times New Roman" w:hAnsi="Times New Roman"/>
          <w:sz w:val="20"/>
          <w:szCs w:val="20"/>
          <w:lang w:val="en-GB"/>
        </w:rPr>
      </w:pPr>
      <w:r w:rsidRPr="00F80FB0">
        <w:rPr>
          <w:rFonts w:ascii="Times New Roman" w:hAnsi="Times New Roman"/>
          <w:sz w:val="20"/>
          <w:szCs w:val="20"/>
          <w:lang w:val="en-GB"/>
        </w:rPr>
        <w:t>The RAN2#112e meeting made the following agreements regarding RA type selection:</w:t>
      </w:r>
    </w:p>
    <w:p w:rsidR="00D967C1" w:rsidRPr="00F80FB0" w:rsidRDefault="00D967C1" w:rsidP="00D967C1">
      <w:pPr>
        <w:pStyle w:val="Doc-text2"/>
        <w:pBdr>
          <w:top w:val="single" w:sz="4" w:space="1" w:color="auto"/>
          <w:left w:val="single" w:sz="4" w:space="31" w:color="auto"/>
          <w:bottom w:val="single" w:sz="4" w:space="1" w:color="auto"/>
          <w:right w:val="single" w:sz="4" w:space="4" w:color="auto"/>
        </w:pBdr>
        <w:rPr>
          <w:rFonts w:ascii="Times New Roman" w:hAnsi="Times New Roman"/>
          <w:szCs w:val="20"/>
        </w:rPr>
      </w:pPr>
      <w:r w:rsidRPr="00F80FB0">
        <w:rPr>
          <w:rFonts w:ascii="Times New Roman" w:hAnsi="Times New Roman"/>
          <w:szCs w:val="20"/>
        </w:rPr>
        <w:t>At least the following are FFS in Rel-17 NTN:</w:t>
      </w:r>
    </w:p>
    <w:p w:rsidR="00D967C1" w:rsidRPr="00F80FB0" w:rsidRDefault="00D967C1" w:rsidP="00D967C1">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F80FB0">
        <w:rPr>
          <w:rFonts w:ascii="Times New Roman" w:hAnsi="Times New Roman"/>
          <w:szCs w:val="20"/>
        </w:rPr>
        <w:t xml:space="preserve">Enhancements to RSRP-based selection mechanism of 2-step vs. 4-step RACH </w:t>
      </w:r>
    </w:p>
    <w:p w:rsidR="00D967C1" w:rsidRPr="00F80FB0" w:rsidRDefault="00D967C1" w:rsidP="00D967C1">
      <w:pPr>
        <w:rPr>
          <w:rFonts w:ascii="Times New Roman" w:hAnsi="Times New Roman"/>
          <w:sz w:val="20"/>
          <w:szCs w:val="20"/>
          <w:lang w:val="en-GB"/>
        </w:rPr>
      </w:pPr>
      <w:r w:rsidRPr="00F80FB0">
        <w:rPr>
          <w:rFonts w:ascii="Times New Roman" w:hAnsi="Times New Roman"/>
          <w:sz w:val="20"/>
          <w:szCs w:val="20"/>
          <w:lang w:val="en-GB"/>
        </w:rPr>
        <w:t xml:space="preserve">In this contribution we further </w:t>
      </w:r>
      <w:r w:rsidR="0031323A">
        <w:rPr>
          <w:rFonts w:ascii="Times New Roman" w:hAnsi="Times New Roman" w:hint="eastAsia"/>
          <w:sz w:val="20"/>
          <w:szCs w:val="20"/>
          <w:lang w:val="en-GB"/>
        </w:rPr>
        <w:t>discuss</w:t>
      </w:r>
      <w:r w:rsidRPr="00F80FB0">
        <w:rPr>
          <w:rFonts w:ascii="Times New Roman" w:hAnsi="Times New Roman"/>
          <w:sz w:val="20"/>
          <w:szCs w:val="20"/>
          <w:lang w:val="en-GB"/>
        </w:rPr>
        <w:t xml:space="preserve"> RA type selection </w:t>
      </w:r>
      <w:r w:rsidR="0031323A">
        <w:rPr>
          <w:rFonts w:ascii="Times New Roman" w:hAnsi="Times New Roman" w:hint="eastAsia"/>
          <w:sz w:val="20"/>
          <w:szCs w:val="20"/>
          <w:lang w:val="en-GB"/>
        </w:rPr>
        <w:t xml:space="preserve">criterion </w:t>
      </w:r>
      <w:r w:rsidRPr="00F80FB0">
        <w:rPr>
          <w:rFonts w:ascii="Times New Roman" w:hAnsi="Times New Roman"/>
          <w:sz w:val="20"/>
          <w:szCs w:val="20"/>
          <w:lang w:val="en-GB"/>
        </w:rPr>
        <w:t xml:space="preserve">and </w:t>
      </w:r>
      <w:r w:rsidR="00405B3B" w:rsidRPr="00F80FB0">
        <w:rPr>
          <w:rFonts w:ascii="Times New Roman" w:hAnsi="Times New Roman"/>
          <w:sz w:val="20"/>
          <w:szCs w:val="20"/>
          <w:lang w:val="en-GB"/>
        </w:rPr>
        <w:t>switch</w:t>
      </w:r>
      <w:r w:rsidR="0031323A">
        <w:rPr>
          <w:rFonts w:ascii="Times New Roman" w:hAnsi="Times New Roman"/>
          <w:sz w:val="20"/>
          <w:szCs w:val="20"/>
          <w:lang w:val="en-GB"/>
        </w:rPr>
        <w:t xml:space="preserve">ing </w:t>
      </w:r>
      <w:r w:rsidR="0031323A">
        <w:rPr>
          <w:rFonts w:ascii="Times New Roman" w:hAnsi="Times New Roman" w:hint="eastAsia"/>
          <w:sz w:val="20"/>
          <w:szCs w:val="20"/>
          <w:lang w:val="en-GB"/>
        </w:rPr>
        <w:t>condition</w:t>
      </w:r>
      <w:r w:rsidR="0031323A">
        <w:rPr>
          <w:rFonts w:ascii="Times New Roman" w:hAnsi="Times New Roman"/>
          <w:sz w:val="20"/>
          <w:szCs w:val="20"/>
          <w:lang w:val="en-GB"/>
        </w:rPr>
        <w:t>.</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291A5D" w:rsidRPr="00291A5D" w:rsidRDefault="00291A5D" w:rsidP="00405B3B">
      <w:pPr>
        <w:spacing w:beforeLines="50" w:before="156" w:afterLines="50" w:after="156"/>
        <w:rPr>
          <w:rFonts w:ascii="Times New Roman" w:hAnsi="Times New Roman"/>
          <w:b/>
          <w:bCs/>
          <w:sz w:val="24"/>
          <w:szCs w:val="24"/>
          <w:lang w:val="en-GB"/>
        </w:rPr>
      </w:pPr>
      <w:r w:rsidRPr="00291A5D">
        <w:rPr>
          <w:rFonts w:ascii="Times New Roman" w:hAnsi="Times New Roman"/>
          <w:b/>
          <w:bCs/>
          <w:sz w:val="24"/>
          <w:szCs w:val="24"/>
          <w:lang w:val="en-GB"/>
        </w:rPr>
        <w:t xml:space="preserve">2.1 </w:t>
      </w:r>
      <w:r w:rsidRPr="00291A5D">
        <w:rPr>
          <w:rFonts w:ascii="Times New Roman" w:hAnsi="Times New Roman" w:hint="eastAsia"/>
          <w:b/>
          <w:bCs/>
          <w:sz w:val="24"/>
          <w:szCs w:val="24"/>
          <w:lang w:val="en-GB"/>
        </w:rPr>
        <w:t>R</w:t>
      </w:r>
      <w:r w:rsidRPr="00291A5D">
        <w:rPr>
          <w:rFonts w:ascii="Times New Roman" w:hAnsi="Times New Roman"/>
          <w:b/>
          <w:bCs/>
          <w:sz w:val="24"/>
          <w:szCs w:val="24"/>
          <w:lang w:val="en-GB"/>
        </w:rPr>
        <w:t>A type selection</w:t>
      </w:r>
    </w:p>
    <w:p w:rsidR="00D967C1" w:rsidRPr="00F80FB0" w:rsidRDefault="00D967C1" w:rsidP="00154640">
      <w:pPr>
        <w:rPr>
          <w:rFonts w:ascii="Times New Roman" w:hAnsi="Times New Roman"/>
          <w:sz w:val="20"/>
          <w:szCs w:val="20"/>
          <w:lang w:val="en-GB"/>
        </w:rPr>
      </w:pPr>
      <w:r w:rsidRPr="00F80FB0">
        <w:rPr>
          <w:rFonts w:ascii="Times New Roman" w:hAnsi="Times New Roman" w:hint="eastAsia"/>
          <w:sz w:val="20"/>
          <w:szCs w:val="20"/>
          <w:lang w:val="en-GB"/>
        </w:rPr>
        <w:t>F</w:t>
      </w:r>
      <w:r w:rsidRPr="00F80FB0">
        <w:rPr>
          <w:rFonts w:ascii="Times New Roman" w:hAnsi="Times New Roman"/>
          <w:sz w:val="20"/>
          <w:szCs w:val="20"/>
          <w:lang w:val="en-GB"/>
        </w:rPr>
        <w:t xml:space="preserve">or NR </w:t>
      </w:r>
      <w:r w:rsidR="00154640" w:rsidRPr="00F80FB0">
        <w:rPr>
          <w:rFonts w:ascii="Times New Roman" w:hAnsi="Times New Roman"/>
          <w:sz w:val="20"/>
          <w:szCs w:val="20"/>
          <w:lang w:val="en-GB"/>
        </w:rPr>
        <w:t>b</w:t>
      </w:r>
      <w:r w:rsidRPr="00F80FB0">
        <w:rPr>
          <w:rFonts w:ascii="Times New Roman" w:hAnsi="Times New Roman"/>
          <w:sz w:val="20"/>
          <w:szCs w:val="20"/>
          <w:lang w:val="en-GB"/>
        </w:rPr>
        <w:t xml:space="preserve">oth </w:t>
      </w:r>
      <w:r w:rsidR="00154640" w:rsidRPr="00F80FB0">
        <w:rPr>
          <w:rFonts w:ascii="Times New Roman" w:hAnsi="Times New Roman"/>
          <w:sz w:val="20"/>
          <w:szCs w:val="20"/>
          <w:lang w:val="en-GB"/>
        </w:rPr>
        <w:t xml:space="preserve">2-step and 4-step RA </w:t>
      </w:r>
      <w:r w:rsidRPr="00F80FB0">
        <w:rPr>
          <w:rFonts w:ascii="Times New Roman" w:hAnsi="Times New Roman"/>
          <w:sz w:val="20"/>
          <w:szCs w:val="20"/>
          <w:lang w:val="en-GB"/>
        </w:rPr>
        <w:t>support CBRA and CFRA</w:t>
      </w:r>
      <w:r w:rsidR="00154640" w:rsidRPr="00F80FB0">
        <w:rPr>
          <w:rFonts w:ascii="Times New Roman" w:hAnsi="Times New Roman" w:hint="eastAsia"/>
          <w:sz w:val="20"/>
          <w:szCs w:val="20"/>
          <w:lang w:val="en-GB"/>
        </w:rPr>
        <w:t>,</w:t>
      </w:r>
      <w:r w:rsidR="00154640" w:rsidRPr="00F80FB0">
        <w:rPr>
          <w:rFonts w:ascii="Times New Roman" w:hAnsi="Times New Roman"/>
          <w:sz w:val="20"/>
          <w:szCs w:val="20"/>
          <w:lang w:val="en-GB"/>
        </w:rPr>
        <w:t xml:space="preserve"> </w:t>
      </w:r>
      <w:r w:rsidR="00154640" w:rsidRPr="00F80FB0">
        <w:rPr>
          <w:rFonts w:ascii="Times New Roman" w:hAnsi="Times New Roman" w:hint="eastAsia"/>
          <w:sz w:val="20"/>
          <w:szCs w:val="20"/>
          <w:lang w:val="en-GB"/>
        </w:rPr>
        <w:t>and</w:t>
      </w:r>
      <w:r w:rsidR="00154640" w:rsidRPr="00F80FB0">
        <w:rPr>
          <w:rFonts w:ascii="Times New Roman" w:hAnsi="Times New Roman"/>
          <w:sz w:val="20"/>
          <w:szCs w:val="20"/>
          <w:lang w:val="en-GB"/>
        </w:rPr>
        <w:t xml:space="preserve"> </w:t>
      </w:r>
      <w:r w:rsidR="00154640" w:rsidRPr="00F80FB0">
        <w:rPr>
          <w:rFonts w:ascii="Times New Roman" w:hAnsi="Times New Roman" w:hint="eastAsia"/>
          <w:sz w:val="20"/>
          <w:szCs w:val="20"/>
          <w:lang w:val="en-GB"/>
        </w:rPr>
        <w:t>when</w:t>
      </w:r>
      <w:r w:rsidR="00154640" w:rsidRPr="00F80FB0">
        <w:rPr>
          <w:rFonts w:ascii="Times New Roman" w:hAnsi="Times New Roman"/>
          <w:sz w:val="20"/>
          <w:szCs w:val="20"/>
          <w:lang w:val="en-GB"/>
        </w:rPr>
        <w:t xml:space="preserve"> CFRA resources are not configured, an RSRP threshold </w:t>
      </w:r>
      <w:r w:rsidR="00154640" w:rsidRPr="00F80FB0">
        <w:rPr>
          <w:rFonts w:ascii="Times New Roman" w:hAnsi="Times New Roman"/>
          <w:i/>
          <w:iCs/>
          <w:sz w:val="20"/>
          <w:szCs w:val="20"/>
          <w:lang w:val="en-GB"/>
        </w:rPr>
        <w:t>msgA-RSRP-Threshold</w:t>
      </w:r>
      <w:r w:rsidR="00154640" w:rsidRPr="00F80FB0">
        <w:rPr>
          <w:rFonts w:ascii="Times New Roman" w:hAnsi="Times New Roman"/>
          <w:sz w:val="20"/>
          <w:szCs w:val="20"/>
          <w:lang w:val="en-GB"/>
        </w:rPr>
        <w:t xml:space="preserve"> is used by the UE to select between 2-step RA type and 4-step RA type. If RA resources for both 2-step and 4-step RA type are configured in the selected BWP, UE will select 2-step RA when the measured RSRP is above </w:t>
      </w:r>
      <w:r w:rsidR="00154640" w:rsidRPr="00F80FB0">
        <w:rPr>
          <w:rFonts w:ascii="Times New Roman" w:hAnsi="Times New Roman"/>
          <w:i/>
          <w:iCs/>
          <w:sz w:val="20"/>
          <w:szCs w:val="20"/>
          <w:lang w:val="en-GB"/>
        </w:rPr>
        <w:t>msgA-RSRP-Threshold</w:t>
      </w:r>
      <w:r w:rsidR="00154640" w:rsidRPr="00F80FB0">
        <w:rPr>
          <w:rFonts w:ascii="Times New Roman" w:hAnsi="Times New Roman"/>
          <w:sz w:val="20"/>
          <w:szCs w:val="20"/>
          <w:lang w:val="en-GB"/>
        </w:rPr>
        <w:t>. Currently in NR RSRP is the only criterion for RA type selection which allows UE with good channel condition to apply 2-step RA.</w:t>
      </w:r>
    </w:p>
    <w:p w:rsidR="00154640" w:rsidRPr="00F80FB0" w:rsidRDefault="00154640" w:rsidP="00D967C1">
      <w:pPr>
        <w:rPr>
          <w:rFonts w:ascii="Times New Roman" w:eastAsiaTheme="minorEastAsia" w:hAnsi="Times New Roman"/>
          <w:sz w:val="20"/>
          <w:szCs w:val="20"/>
        </w:rPr>
      </w:pPr>
      <w:r w:rsidRPr="00F80FB0">
        <w:rPr>
          <w:rFonts w:ascii="Times New Roman" w:hAnsi="Times New Roman"/>
          <w:sz w:val="20"/>
          <w:szCs w:val="20"/>
          <w:lang w:val="en-GB"/>
        </w:rPr>
        <w:t>In NTN due to the high altitude of satellites/HAPs the near-far effect may not be obvious as that in TN, i.e. there may not be a clear difference in RSRP between cell centre and cell edge UEs.</w:t>
      </w:r>
      <w:r w:rsidR="009D68A5" w:rsidRPr="00F80FB0">
        <w:rPr>
          <w:rFonts w:ascii="Times New Roman" w:hAnsi="Times New Roman"/>
          <w:sz w:val="20"/>
          <w:szCs w:val="20"/>
          <w:lang w:val="en-GB"/>
        </w:rPr>
        <w:t xml:space="preserve"> </w:t>
      </w:r>
      <w:r w:rsidR="009D68A5" w:rsidRPr="00F80FB0">
        <w:rPr>
          <w:rFonts w:ascii="Times New Roman" w:eastAsiaTheme="minorEastAsia" w:hAnsi="Times New Roman"/>
          <w:sz w:val="20"/>
          <w:szCs w:val="20"/>
        </w:rPr>
        <w:t xml:space="preserve">Although how to configure </w:t>
      </w:r>
      <w:r w:rsidR="009D68A5" w:rsidRPr="00F80FB0">
        <w:rPr>
          <w:rFonts w:ascii="Times New Roman" w:eastAsiaTheme="minorEastAsia" w:hAnsi="Times New Roman"/>
          <w:i/>
          <w:iCs/>
          <w:sz w:val="20"/>
          <w:szCs w:val="20"/>
        </w:rPr>
        <w:t>msgA-RSRP-Threshold</w:t>
      </w:r>
      <w:r w:rsidR="009D68A5" w:rsidRPr="00F80FB0">
        <w:rPr>
          <w:rFonts w:ascii="Times New Roman" w:eastAsiaTheme="minorEastAsia" w:hAnsi="Times New Roman"/>
          <w:sz w:val="20"/>
          <w:szCs w:val="20"/>
        </w:rPr>
        <w:t xml:space="preserve"> is network implementation,</w:t>
      </w:r>
      <w:r w:rsidR="00ED4076" w:rsidRPr="00F80FB0">
        <w:rPr>
          <w:rFonts w:ascii="Times New Roman" w:eastAsiaTheme="minorEastAsia" w:hAnsi="Times New Roman"/>
          <w:sz w:val="20"/>
          <w:szCs w:val="20"/>
        </w:rPr>
        <w:t xml:space="preserve"> the network </w:t>
      </w:r>
      <w:r w:rsidR="00ED4076" w:rsidRPr="00F80FB0">
        <w:rPr>
          <w:rFonts w:ascii="Times New Roman" w:eastAsiaTheme="minorEastAsia" w:hAnsi="Times New Roman" w:hint="eastAsia"/>
          <w:sz w:val="20"/>
          <w:szCs w:val="20"/>
        </w:rPr>
        <w:t>can</w:t>
      </w:r>
      <w:r w:rsidR="00ED4076" w:rsidRPr="00F80FB0">
        <w:rPr>
          <w:rFonts w:ascii="Times New Roman" w:eastAsiaTheme="minorEastAsia" w:hAnsi="Times New Roman"/>
          <w:sz w:val="20"/>
          <w:szCs w:val="20"/>
        </w:rPr>
        <w:t xml:space="preserve"> configure </w:t>
      </w:r>
      <w:r w:rsidR="00ED4076" w:rsidRPr="00F80FB0">
        <w:rPr>
          <w:rFonts w:ascii="Times New Roman" w:eastAsiaTheme="minorEastAsia" w:hAnsi="Times New Roman"/>
          <w:i/>
          <w:iCs/>
          <w:sz w:val="20"/>
          <w:szCs w:val="20"/>
        </w:rPr>
        <w:t>msgA-RSRP-Threshold</w:t>
      </w:r>
      <w:r w:rsidR="00ED4076" w:rsidRPr="00F80FB0">
        <w:rPr>
          <w:rFonts w:ascii="Times New Roman" w:eastAsiaTheme="minorEastAsia" w:hAnsi="Times New Roman"/>
          <w:sz w:val="20"/>
          <w:szCs w:val="20"/>
        </w:rPr>
        <w:t xml:space="preserve"> either as the minimum value that is required for reliable detection of the PUS</w:t>
      </w:r>
      <w:r w:rsidR="00ED4076" w:rsidRPr="00F80FB0">
        <w:rPr>
          <w:rFonts w:ascii="Times New Roman" w:eastAsiaTheme="minorEastAsia" w:hAnsi="Times New Roman" w:hint="eastAsia"/>
          <w:sz w:val="20"/>
          <w:szCs w:val="20"/>
        </w:rPr>
        <w:t>C</w:t>
      </w:r>
      <w:r w:rsidR="00ED4076" w:rsidRPr="00F80FB0">
        <w:rPr>
          <w:rFonts w:ascii="Times New Roman" w:eastAsiaTheme="minorEastAsia" w:hAnsi="Times New Roman"/>
          <w:sz w:val="20"/>
          <w:szCs w:val="20"/>
        </w:rPr>
        <w:t xml:space="preserve">H payload, or based on RA type load or resource in the cell to balance UEs applying 2-step and 4-step RA. In NTN it </w:t>
      </w:r>
      <w:r w:rsidR="00ED4076" w:rsidRPr="00F80FB0">
        <w:rPr>
          <w:rFonts w:ascii="Times New Roman" w:eastAsiaTheme="minorEastAsia" w:hAnsi="Times New Roman" w:hint="eastAsia"/>
          <w:sz w:val="20"/>
          <w:szCs w:val="20"/>
        </w:rPr>
        <w:t>would</w:t>
      </w:r>
      <w:r w:rsidR="00ED4076" w:rsidRPr="00F80FB0">
        <w:rPr>
          <w:rFonts w:ascii="Times New Roman" w:eastAsiaTheme="minorEastAsia" w:hAnsi="Times New Roman"/>
          <w:sz w:val="20"/>
          <w:szCs w:val="20"/>
        </w:rPr>
        <w:t xml:space="preserve"> be hard for the network to configure an </w:t>
      </w:r>
      <w:r w:rsidR="00ED4076" w:rsidRPr="00F80FB0">
        <w:rPr>
          <w:rFonts w:ascii="Times New Roman" w:eastAsiaTheme="minorEastAsia" w:hAnsi="Times New Roman" w:hint="eastAsia"/>
          <w:sz w:val="20"/>
          <w:szCs w:val="20"/>
        </w:rPr>
        <w:t>appropriate</w:t>
      </w:r>
      <w:r w:rsidR="00ED4076" w:rsidRPr="00F80FB0">
        <w:rPr>
          <w:rFonts w:ascii="Times New Roman" w:eastAsiaTheme="minorEastAsia" w:hAnsi="Times New Roman"/>
          <w:sz w:val="20"/>
          <w:szCs w:val="20"/>
        </w:rPr>
        <w:t xml:space="preserve"> </w:t>
      </w:r>
      <w:r w:rsidR="00ED4076" w:rsidRPr="00F80FB0">
        <w:rPr>
          <w:rFonts w:ascii="Times New Roman" w:eastAsiaTheme="minorEastAsia" w:hAnsi="Times New Roman"/>
          <w:i/>
          <w:iCs/>
          <w:sz w:val="20"/>
          <w:szCs w:val="20"/>
        </w:rPr>
        <w:t>msgA-RSRP-Threshold</w:t>
      </w:r>
      <w:r w:rsidR="00ED4076" w:rsidRPr="00F80FB0">
        <w:rPr>
          <w:rFonts w:ascii="Times New Roman" w:eastAsiaTheme="minorEastAsia" w:hAnsi="Times New Roman"/>
          <w:sz w:val="20"/>
          <w:szCs w:val="20"/>
        </w:rPr>
        <w:t xml:space="preserve"> considering the fuzzy RSRP difference. For example, a small/large threshold will let most (even all) UEs to select 2-step/4-step RA and lead to more contentions on 2-step or 4-step RA resources.</w:t>
      </w:r>
    </w:p>
    <w:p w:rsidR="00CA709D" w:rsidRDefault="00CA709D" w:rsidP="00CA709D">
      <w:pPr>
        <w:jc w:val="center"/>
        <w:rPr>
          <w:rFonts w:ascii="Times New Roman" w:eastAsiaTheme="minorEastAsia" w:hAnsi="Times New Roman"/>
        </w:rPr>
      </w:pPr>
      <w:r>
        <w:rPr>
          <w:rFonts w:ascii="Times New Roman" w:eastAsiaTheme="minorEastAsia" w:hAnsi="Times New Roman"/>
          <w:noProof/>
        </w:rPr>
        <w:drawing>
          <wp:inline distT="0" distB="0" distL="0" distR="0" wp14:anchorId="5359D6F0">
            <wp:extent cx="5801286" cy="16580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4715" cy="1667602"/>
                    </a:xfrm>
                    <a:prstGeom prst="rect">
                      <a:avLst/>
                    </a:prstGeom>
                    <a:noFill/>
                  </pic:spPr>
                </pic:pic>
              </a:graphicData>
            </a:graphic>
          </wp:inline>
        </w:drawing>
      </w:r>
    </w:p>
    <w:p w:rsidR="00CA709D" w:rsidRPr="00F80FB0" w:rsidRDefault="00CA709D" w:rsidP="00CA709D">
      <w:pPr>
        <w:jc w:val="center"/>
        <w:rPr>
          <w:rFonts w:ascii="Times New Roman" w:eastAsiaTheme="minorEastAsia" w:hAnsi="Times New Roman"/>
          <w:sz w:val="20"/>
          <w:szCs w:val="20"/>
        </w:rPr>
      </w:pPr>
      <w:r w:rsidRPr="00F80FB0">
        <w:rPr>
          <w:rFonts w:ascii="Times New Roman" w:eastAsiaTheme="minorEastAsia" w:hAnsi="Times New Roman" w:hint="eastAsia"/>
          <w:sz w:val="20"/>
          <w:szCs w:val="20"/>
        </w:rPr>
        <w:t>F</w:t>
      </w:r>
      <w:r w:rsidRPr="00F80FB0">
        <w:rPr>
          <w:rFonts w:ascii="Times New Roman" w:eastAsiaTheme="minorEastAsia" w:hAnsi="Times New Roman"/>
          <w:sz w:val="20"/>
          <w:szCs w:val="20"/>
        </w:rPr>
        <w:t>ig. 1 RSRP as the RA type selection criterion for TN and NTN</w:t>
      </w:r>
    </w:p>
    <w:p w:rsidR="00ED4076" w:rsidRPr="00F80FB0" w:rsidRDefault="00ED4076" w:rsidP="00D967C1">
      <w:pPr>
        <w:rPr>
          <w:rFonts w:ascii="Times New Roman" w:eastAsiaTheme="minorEastAsia" w:hAnsi="Times New Roman"/>
          <w:b/>
          <w:bCs/>
          <w:sz w:val="20"/>
          <w:szCs w:val="20"/>
        </w:rPr>
      </w:pPr>
      <w:r w:rsidRPr="00F80FB0">
        <w:rPr>
          <w:rFonts w:ascii="Times New Roman" w:eastAsiaTheme="minorEastAsia" w:hAnsi="Times New Roman" w:hint="eastAsia"/>
          <w:b/>
          <w:bCs/>
          <w:sz w:val="20"/>
          <w:szCs w:val="20"/>
        </w:rPr>
        <w:t>O</w:t>
      </w:r>
      <w:r w:rsidRPr="00F80FB0">
        <w:rPr>
          <w:rFonts w:ascii="Times New Roman" w:eastAsiaTheme="minorEastAsia" w:hAnsi="Times New Roman"/>
          <w:b/>
          <w:bCs/>
          <w:sz w:val="20"/>
          <w:szCs w:val="20"/>
        </w:rPr>
        <w:t xml:space="preserve">bservation 1: Due to the small difference in RSRP within an NTN cell, network may not configure an appropriate </w:t>
      </w:r>
      <w:r w:rsidRPr="00F80FB0">
        <w:rPr>
          <w:rFonts w:ascii="Times New Roman" w:eastAsiaTheme="minorEastAsia" w:hAnsi="Times New Roman"/>
          <w:b/>
          <w:bCs/>
          <w:i/>
          <w:iCs/>
          <w:sz w:val="20"/>
          <w:szCs w:val="20"/>
        </w:rPr>
        <w:t>msgA-RSRP-Threshold</w:t>
      </w:r>
      <w:r w:rsidRPr="00F80FB0">
        <w:rPr>
          <w:rFonts w:ascii="Times New Roman" w:eastAsiaTheme="minorEastAsia" w:hAnsi="Times New Roman"/>
          <w:b/>
          <w:bCs/>
          <w:sz w:val="20"/>
          <w:szCs w:val="20"/>
        </w:rPr>
        <w:t xml:space="preserve"> for RA type selection and load imbalance or even severe contention on either RA type may happen.</w:t>
      </w:r>
    </w:p>
    <w:p w:rsidR="00424453" w:rsidRPr="00F80FB0" w:rsidRDefault="00424453" w:rsidP="00D967C1">
      <w:pPr>
        <w:rPr>
          <w:rFonts w:ascii="Times New Roman" w:hAnsi="Times New Roman"/>
          <w:sz w:val="20"/>
          <w:szCs w:val="20"/>
          <w:lang w:val="en-GB"/>
        </w:rPr>
      </w:pPr>
      <w:r w:rsidRPr="00F80FB0">
        <w:rPr>
          <w:rFonts w:ascii="Times New Roman" w:hAnsi="Times New Roman" w:hint="eastAsia"/>
          <w:sz w:val="20"/>
          <w:szCs w:val="20"/>
          <w:lang w:val="en-GB"/>
        </w:rPr>
        <w:t>T</w:t>
      </w:r>
      <w:r w:rsidRPr="00F80FB0">
        <w:rPr>
          <w:rFonts w:ascii="Times New Roman" w:hAnsi="Times New Roman"/>
          <w:sz w:val="20"/>
          <w:szCs w:val="20"/>
          <w:lang w:val="en-GB"/>
        </w:rPr>
        <w:t xml:space="preserve">herefore </w:t>
      </w:r>
      <w:r w:rsidR="002C700F" w:rsidRPr="00F80FB0">
        <w:rPr>
          <w:rFonts w:ascii="Times New Roman" w:hAnsi="Times New Roman"/>
          <w:sz w:val="20"/>
          <w:szCs w:val="20"/>
          <w:lang w:val="en-GB"/>
        </w:rPr>
        <w:t>RA type selection</w:t>
      </w:r>
      <w:r w:rsidRPr="00F80FB0">
        <w:rPr>
          <w:rFonts w:ascii="Times New Roman" w:hAnsi="Times New Roman"/>
          <w:sz w:val="20"/>
          <w:szCs w:val="20"/>
          <w:lang w:val="en-GB"/>
        </w:rPr>
        <w:t xml:space="preserve"> criteria</w:t>
      </w:r>
      <w:r w:rsidR="002C700F" w:rsidRPr="00F80FB0">
        <w:rPr>
          <w:rFonts w:ascii="Times New Roman" w:hAnsi="Times New Roman"/>
          <w:sz w:val="20"/>
          <w:szCs w:val="20"/>
          <w:lang w:val="en-GB"/>
        </w:rPr>
        <w:t xml:space="preserve"> other than RSRP should be considered to avoid such issue.</w:t>
      </w:r>
      <w:r w:rsidR="00405B3B" w:rsidRPr="00F80FB0">
        <w:rPr>
          <w:rFonts w:ascii="Times New Roman" w:hAnsi="Times New Roman"/>
          <w:sz w:val="20"/>
          <w:szCs w:val="20"/>
          <w:lang w:val="en-GB"/>
        </w:rPr>
        <w:t xml:space="preserve"> </w:t>
      </w:r>
      <w:r w:rsidR="00405B3B" w:rsidRPr="00F80FB0">
        <w:rPr>
          <w:rFonts w:ascii="Times New Roman" w:hAnsi="Times New Roman" w:hint="eastAsia"/>
          <w:sz w:val="20"/>
          <w:szCs w:val="20"/>
          <w:lang w:val="en-GB"/>
        </w:rPr>
        <w:t>For</w:t>
      </w:r>
      <w:r w:rsidR="00405B3B" w:rsidRPr="00F80FB0">
        <w:rPr>
          <w:rFonts w:ascii="Times New Roman" w:hAnsi="Times New Roman"/>
          <w:sz w:val="20"/>
          <w:szCs w:val="20"/>
          <w:lang w:val="en-GB"/>
        </w:rPr>
        <w:t xml:space="preserve"> </w:t>
      </w:r>
      <w:r w:rsidR="00405B3B" w:rsidRPr="00F80FB0">
        <w:rPr>
          <w:rFonts w:ascii="Times New Roman" w:hAnsi="Times New Roman" w:hint="eastAsia"/>
          <w:sz w:val="20"/>
          <w:szCs w:val="20"/>
          <w:lang w:val="en-GB"/>
        </w:rPr>
        <w:t>example</w:t>
      </w:r>
      <w:r w:rsidR="00405B3B" w:rsidRPr="00F80FB0">
        <w:rPr>
          <w:rFonts w:ascii="Times New Roman" w:hAnsi="Times New Roman"/>
          <w:sz w:val="20"/>
          <w:szCs w:val="20"/>
          <w:lang w:val="en-GB"/>
        </w:rPr>
        <w:t>, UE location, propagation delay and service indicators including 5QI and slice ID can be considered.</w:t>
      </w:r>
    </w:p>
    <w:p w:rsidR="00154640" w:rsidRPr="00F80FB0" w:rsidRDefault="00424453" w:rsidP="00D967C1">
      <w:pPr>
        <w:rPr>
          <w:rFonts w:ascii="Times New Roman" w:hAnsi="Times New Roman"/>
          <w:b/>
          <w:bCs/>
          <w:sz w:val="20"/>
          <w:szCs w:val="20"/>
          <w:lang w:val="en-GB"/>
        </w:rPr>
      </w:pPr>
      <w:r w:rsidRPr="00F80FB0">
        <w:rPr>
          <w:rFonts w:ascii="Times New Roman" w:hAnsi="Times New Roman"/>
          <w:b/>
          <w:bCs/>
          <w:sz w:val="20"/>
          <w:szCs w:val="20"/>
          <w:lang w:val="en-GB"/>
        </w:rPr>
        <w:lastRenderedPageBreak/>
        <w:t>Proposal 1:</w:t>
      </w:r>
      <w:r w:rsidR="002C700F" w:rsidRPr="00F80FB0">
        <w:rPr>
          <w:rFonts w:ascii="Times New Roman" w:hAnsi="Times New Roman"/>
          <w:b/>
          <w:bCs/>
          <w:sz w:val="20"/>
          <w:szCs w:val="20"/>
          <w:lang w:val="en-GB"/>
        </w:rPr>
        <w:t xml:space="preserve"> New RA type selection criterion/criteria other than RSRP</w:t>
      </w:r>
      <w:r w:rsidR="0031323A">
        <w:rPr>
          <w:rFonts w:ascii="Times New Roman" w:hAnsi="Times New Roman"/>
          <w:b/>
          <w:bCs/>
          <w:sz w:val="20"/>
          <w:szCs w:val="20"/>
          <w:lang w:val="en-GB"/>
        </w:rPr>
        <w:t xml:space="preserve"> (</w:t>
      </w:r>
      <w:r w:rsidR="0031323A" w:rsidRPr="0031323A">
        <w:rPr>
          <w:rFonts w:ascii="Times New Roman" w:eastAsiaTheme="minorEastAsia" w:hAnsi="Times New Roman"/>
          <w:b/>
          <w:bCs/>
          <w:i/>
          <w:iCs/>
          <w:sz w:val="20"/>
          <w:szCs w:val="20"/>
        </w:rPr>
        <w:t>msgA-RSRP-Threshold</w:t>
      </w:r>
      <w:r w:rsidR="0031323A">
        <w:rPr>
          <w:rFonts w:ascii="Times New Roman" w:hAnsi="Times New Roman"/>
          <w:b/>
          <w:bCs/>
          <w:sz w:val="20"/>
          <w:szCs w:val="20"/>
          <w:lang w:val="en-GB"/>
        </w:rPr>
        <w:t>)</w:t>
      </w:r>
      <w:r w:rsidR="002C700F" w:rsidRPr="00F80FB0">
        <w:rPr>
          <w:rFonts w:ascii="Times New Roman" w:hAnsi="Times New Roman"/>
          <w:b/>
          <w:bCs/>
          <w:sz w:val="20"/>
          <w:szCs w:val="20"/>
          <w:lang w:val="en-GB"/>
        </w:rPr>
        <w:t xml:space="preserve"> should be</w:t>
      </w:r>
      <w:r w:rsidR="00405B3B" w:rsidRPr="00F80FB0">
        <w:rPr>
          <w:rFonts w:ascii="Times New Roman" w:hAnsi="Times New Roman"/>
          <w:b/>
          <w:bCs/>
          <w:sz w:val="20"/>
          <w:szCs w:val="20"/>
          <w:lang w:val="en-GB"/>
        </w:rPr>
        <w:t xml:space="preserve"> </w:t>
      </w:r>
      <w:r w:rsidR="002C700F" w:rsidRPr="00F80FB0">
        <w:rPr>
          <w:rFonts w:ascii="Times New Roman" w:hAnsi="Times New Roman"/>
          <w:b/>
          <w:bCs/>
          <w:sz w:val="20"/>
          <w:szCs w:val="20"/>
          <w:lang w:val="en-GB"/>
        </w:rPr>
        <w:t>supported in NTN.</w:t>
      </w:r>
    </w:p>
    <w:p w:rsidR="002C700F" w:rsidRPr="00F80FB0" w:rsidRDefault="00405B3B" w:rsidP="00405B3B">
      <w:pPr>
        <w:spacing w:beforeLines="50" w:before="156" w:afterLines="50" w:after="156"/>
        <w:rPr>
          <w:rFonts w:ascii="Times New Roman" w:hAnsi="Times New Roman"/>
          <w:b/>
          <w:bCs/>
          <w:sz w:val="20"/>
          <w:szCs w:val="20"/>
          <w:lang w:val="en-GB"/>
        </w:rPr>
      </w:pPr>
      <w:r w:rsidRPr="00F80FB0">
        <w:rPr>
          <w:rFonts w:ascii="Times New Roman" w:hAnsi="Times New Roman" w:hint="eastAsia"/>
          <w:b/>
          <w:bCs/>
          <w:sz w:val="20"/>
          <w:szCs w:val="20"/>
          <w:lang w:val="en-GB"/>
        </w:rPr>
        <w:t>2</w:t>
      </w:r>
      <w:r w:rsidRPr="00F80FB0">
        <w:rPr>
          <w:rFonts w:ascii="Times New Roman" w:hAnsi="Times New Roman"/>
          <w:b/>
          <w:bCs/>
          <w:sz w:val="20"/>
          <w:szCs w:val="20"/>
          <w:lang w:val="en-GB"/>
        </w:rPr>
        <w:t>.2 RA type switch</w:t>
      </w:r>
    </w:p>
    <w:p w:rsidR="00405B3B" w:rsidRPr="00F80FB0" w:rsidRDefault="00F80FB0" w:rsidP="00D967C1">
      <w:pPr>
        <w:rPr>
          <w:rFonts w:ascii="Times New Roman" w:hAnsi="Times New Roman"/>
          <w:sz w:val="20"/>
          <w:szCs w:val="20"/>
          <w:lang w:val="en-GB"/>
        </w:rPr>
      </w:pPr>
      <w:r w:rsidRPr="00F80FB0">
        <w:rPr>
          <w:rFonts w:ascii="Times New Roman" w:hAnsi="Times New Roman"/>
          <w:sz w:val="20"/>
          <w:szCs w:val="20"/>
          <w:lang w:val="en-GB"/>
        </w:rPr>
        <w:t xml:space="preserve">After a UE selects 2-step RA and transmits MSGA, the network may lose MSGA payload and in this case </w:t>
      </w:r>
      <w:r w:rsidRPr="00F80FB0">
        <w:rPr>
          <w:rFonts w:ascii="Times New Roman" w:eastAsiaTheme="minorEastAsia" w:hAnsi="Times New Roman"/>
          <w:sz w:val="20"/>
          <w:szCs w:val="20"/>
        </w:rPr>
        <w:t xml:space="preserve">the network will send </w:t>
      </w:r>
      <w:r w:rsidRPr="00F80FB0">
        <w:rPr>
          <w:rFonts w:ascii="Times New Roman" w:eastAsiaTheme="minorEastAsia" w:hAnsi="Times New Roman"/>
          <w:i/>
          <w:iCs/>
          <w:sz w:val="20"/>
          <w:szCs w:val="20"/>
        </w:rPr>
        <w:t>fallbackRAR</w:t>
      </w:r>
      <w:r w:rsidRPr="00F80FB0">
        <w:rPr>
          <w:rFonts w:ascii="Times New Roman" w:eastAsiaTheme="minorEastAsia" w:hAnsi="Times New Roman"/>
          <w:sz w:val="20"/>
          <w:szCs w:val="20"/>
        </w:rPr>
        <w:t xml:space="preserve">. UE will then transmit MSG3 after receiving </w:t>
      </w:r>
      <w:r w:rsidRPr="00F80FB0">
        <w:rPr>
          <w:rFonts w:ascii="Times New Roman" w:eastAsiaTheme="minorEastAsia" w:hAnsi="Times New Roman"/>
          <w:i/>
          <w:iCs/>
          <w:sz w:val="20"/>
          <w:szCs w:val="20"/>
        </w:rPr>
        <w:t>fallbackRAR</w:t>
      </w:r>
      <w:r w:rsidRPr="00F80FB0">
        <w:rPr>
          <w:rFonts w:ascii="Times New Roman" w:eastAsiaTheme="minorEastAsia" w:hAnsi="Times New Roman"/>
          <w:sz w:val="20"/>
          <w:szCs w:val="20"/>
        </w:rPr>
        <w:t>. If the contention resolution is failed, UE will try to send MSGA again.</w:t>
      </w:r>
      <w:r>
        <w:rPr>
          <w:rFonts w:ascii="Times New Roman" w:eastAsiaTheme="minorEastAsia" w:hAnsi="Times New Roman"/>
          <w:sz w:val="20"/>
          <w:szCs w:val="20"/>
        </w:rPr>
        <w:t xml:space="preserve"> </w:t>
      </w:r>
      <w:r w:rsidRPr="00F80FB0">
        <w:rPr>
          <w:rFonts w:ascii="Times New Roman" w:eastAsiaTheme="minorEastAsia" w:hAnsi="Times New Roman"/>
          <w:sz w:val="20"/>
          <w:szCs w:val="20"/>
        </w:rPr>
        <w:t xml:space="preserve">If the RA procedure with 2-step RA type is not completed after a number </w:t>
      </w:r>
      <w:r>
        <w:rPr>
          <w:rFonts w:ascii="Times New Roman" w:eastAsiaTheme="minorEastAsia" w:hAnsi="Times New Roman"/>
          <w:sz w:val="20"/>
          <w:szCs w:val="20"/>
        </w:rPr>
        <w:t xml:space="preserve">(i.e. </w:t>
      </w:r>
      <w:r w:rsidRPr="00F80FB0">
        <w:rPr>
          <w:rFonts w:ascii="Times New Roman" w:eastAsiaTheme="minorEastAsia" w:hAnsi="Times New Roman"/>
          <w:i/>
          <w:iCs/>
          <w:sz w:val="20"/>
          <w:szCs w:val="20"/>
        </w:rPr>
        <w:t>msgA-TransMax</w:t>
      </w:r>
      <w:r>
        <w:rPr>
          <w:rFonts w:ascii="Times New Roman" w:eastAsiaTheme="minorEastAsia" w:hAnsi="Times New Roman"/>
          <w:sz w:val="20"/>
          <w:szCs w:val="20"/>
        </w:rPr>
        <w:t xml:space="preserve">) </w:t>
      </w:r>
      <w:r w:rsidRPr="00F80FB0">
        <w:rPr>
          <w:rFonts w:ascii="Times New Roman" w:eastAsiaTheme="minorEastAsia" w:hAnsi="Times New Roman"/>
          <w:sz w:val="20"/>
          <w:szCs w:val="20"/>
        </w:rPr>
        <w:t>of MSGA transmissions, the UE can be configured to switch to CBRA with 4-step RA type.</w:t>
      </w:r>
    </w:p>
    <w:p w:rsidR="00294BEF" w:rsidRDefault="00F80FB0" w:rsidP="00D967C1">
      <w:pPr>
        <w:rPr>
          <w:rFonts w:ascii="Times New Roman" w:hAnsi="Times New Roman"/>
          <w:sz w:val="20"/>
          <w:szCs w:val="20"/>
          <w:lang w:val="en-GB"/>
        </w:rPr>
      </w:pPr>
      <w:r>
        <w:rPr>
          <w:rFonts w:ascii="Times New Roman" w:hAnsi="Times New Roman"/>
          <w:sz w:val="20"/>
          <w:szCs w:val="20"/>
          <w:lang w:val="en-GB"/>
        </w:rPr>
        <w:t>In this mechanism</w:t>
      </w:r>
      <w:r w:rsidRPr="00F80FB0">
        <w:rPr>
          <w:rFonts w:ascii="Times New Roman" w:hAnsi="Times New Roman"/>
          <w:sz w:val="20"/>
          <w:szCs w:val="20"/>
          <w:lang w:val="en-GB"/>
        </w:rPr>
        <w:t xml:space="preserve">, once 2-step RA is selected, switching to 4-step RA (i.e. transmit MSG1 instead of MSG3) will only occur when the number of MSGA transmission exceeds </w:t>
      </w:r>
      <w:r w:rsidRPr="00F80FB0">
        <w:rPr>
          <w:rFonts w:ascii="Times New Roman" w:hAnsi="Times New Roman"/>
          <w:i/>
          <w:iCs/>
          <w:sz w:val="20"/>
          <w:szCs w:val="20"/>
          <w:lang w:val="en-GB"/>
        </w:rPr>
        <w:t>msgA-TransMax</w:t>
      </w:r>
      <w:r w:rsidRPr="00F80FB0">
        <w:rPr>
          <w:rFonts w:ascii="Times New Roman" w:hAnsi="Times New Roman"/>
          <w:sz w:val="20"/>
          <w:szCs w:val="20"/>
          <w:lang w:val="en-GB"/>
        </w:rPr>
        <w:t xml:space="preserve">. One possible issue </w:t>
      </w:r>
      <w:r>
        <w:rPr>
          <w:rFonts w:ascii="Times New Roman" w:hAnsi="Times New Roman"/>
          <w:sz w:val="20"/>
          <w:szCs w:val="20"/>
          <w:lang w:val="en-GB"/>
        </w:rPr>
        <w:t xml:space="preserve">in NTN </w:t>
      </w:r>
      <w:r w:rsidRPr="00F80FB0">
        <w:rPr>
          <w:rFonts w:ascii="Times New Roman" w:hAnsi="Times New Roman"/>
          <w:sz w:val="20"/>
          <w:szCs w:val="20"/>
          <w:lang w:val="en-GB"/>
        </w:rPr>
        <w:t xml:space="preserve">is that </w:t>
      </w:r>
      <w:r w:rsidRPr="00F80FB0">
        <w:rPr>
          <w:rFonts w:ascii="Times New Roman" w:hAnsi="Times New Roman"/>
          <w:i/>
          <w:iCs/>
          <w:sz w:val="20"/>
          <w:szCs w:val="20"/>
          <w:lang w:val="en-GB"/>
        </w:rPr>
        <w:t>msgA-TransMax</w:t>
      </w:r>
      <w:r w:rsidRPr="00F80FB0">
        <w:rPr>
          <w:rFonts w:ascii="Times New Roman" w:hAnsi="Times New Roman"/>
          <w:sz w:val="20"/>
          <w:szCs w:val="20"/>
          <w:lang w:val="en-GB"/>
        </w:rPr>
        <w:t xml:space="preserve"> is configured by the network without knowledge of UE services and density (especially the idle/inactive UEs), and a UE will probability fail in contention resolution due to limited 2-step RA resource or large PUSCH payload size, especially when using RSRP as the only criterion for RA type selection. In this case the UE will have to try transmitting MSGA until the maximum number is reached (which means at least </w:t>
      </w:r>
      <w:r w:rsidRPr="00F80FB0">
        <w:rPr>
          <w:rFonts w:ascii="Times New Roman" w:hAnsi="Times New Roman"/>
          <w:i/>
          <w:iCs/>
          <w:sz w:val="20"/>
          <w:szCs w:val="20"/>
          <w:lang w:val="en-GB"/>
        </w:rPr>
        <w:t>msgA-TransMax</w:t>
      </w:r>
      <w:r w:rsidRPr="00F80FB0">
        <w:rPr>
          <w:rFonts w:ascii="Times New Roman" w:hAnsi="Times New Roman"/>
          <w:sz w:val="20"/>
          <w:szCs w:val="20"/>
          <w:lang w:val="en-GB"/>
        </w:rPr>
        <w:t xml:space="preserve"> ˟ round-trip propagation delay) and only then it can fallback to 4-step RA.</w:t>
      </w:r>
    </w:p>
    <w:p w:rsidR="00F80FB0" w:rsidRDefault="00F80FB0" w:rsidP="00F80FB0">
      <w:pPr>
        <w:spacing w:after="180"/>
        <w:jc w:val="center"/>
        <w:rPr>
          <w:rFonts w:eastAsiaTheme="minorEastAsia"/>
          <w:b/>
          <w:bCs/>
        </w:rPr>
      </w:pPr>
      <w:r>
        <w:rPr>
          <w:rFonts w:eastAsiaTheme="minorEastAsia"/>
          <w:b/>
          <w:bCs/>
          <w:noProof/>
        </w:rPr>
        <w:drawing>
          <wp:inline distT="0" distB="0" distL="0" distR="0" wp14:anchorId="3D942504" wp14:editId="775CEA6F">
            <wp:extent cx="6047188" cy="162579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7688" cy="1650129"/>
                    </a:xfrm>
                    <a:prstGeom prst="rect">
                      <a:avLst/>
                    </a:prstGeom>
                    <a:noFill/>
                  </pic:spPr>
                </pic:pic>
              </a:graphicData>
            </a:graphic>
          </wp:inline>
        </w:drawing>
      </w:r>
    </w:p>
    <w:p w:rsidR="00F80FB0" w:rsidRPr="00F80FB0" w:rsidRDefault="00F80FB0" w:rsidP="00F80FB0">
      <w:pPr>
        <w:jc w:val="center"/>
        <w:rPr>
          <w:rFonts w:ascii="Times New Roman" w:eastAsiaTheme="minorEastAsia" w:hAnsi="Times New Roman"/>
          <w:sz w:val="20"/>
          <w:szCs w:val="20"/>
        </w:rPr>
      </w:pPr>
      <w:r w:rsidRPr="00F80FB0">
        <w:rPr>
          <w:rFonts w:ascii="Times New Roman" w:eastAsiaTheme="minorEastAsia" w:hAnsi="Times New Roman" w:hint="eastAsia"/>
          <w:sz w:val="20"/>
          <w:szCs w:val="20"/>
        </w:rPr>
        <w:t>F</w:t>
      </w:r>
      <w:r w:rsidRPr="00F80FB0">
        <w:rPr>
          <w:rFonts w:ascii="Times New Roman" w:eastAsiaTheme="minorEastAsia" w:hAnsi="Times New Roman"/>
          <w:sz w:val="20"/>
          <w:szCs w:val="20"/>
        </w:rPr>
        <w:t xml:space="preserve">igure 2 </w:t>
      </w:r>
      <w:r w:rsidR="001333EA">
        <w:rPr>
          <w:rFonts w:ascii="Times New Roman" w:eastAsiaTheme="minorEastAsia" w:hAnsi="Times New Roman" w:hint="eastAsia"/>
          <w:sz w:val="20"/>
          <w:szCs w:val="20"/>
        </w:rPr>
        <w:t>A</w:t>
      </w:r>
      <w:r w:rsidR="001333EA">
        <w:rPr>
          <w:rFonts w:ascii="Times New Roman" w:eastAsiaTheme="minorEastAsia" w:hAnsi="Times New Roman"/>
          <w:sz w:val="20"/>
          <w:szCs w:val="20"/>
        </w:rPr>
        <w:t xml:space="preserve"> </w:t>
      </w:r>
      <w:r w:rsidR="001333EA">
        <w:rPr>
          <w:rFonts w:ascii="Times New Roman" w:eastAsiaTheme="minorEastAsia" w:hAnsi="Times New Roman" w:hint="eastAsia"/>
          <w:sz w:val="20"/>
          <w:szCs w:val="20"/>
        </w:rPr>
        <w:t>possible</w:t>
      </w:r>
      <w:r w:rsidR="001333EA">
        <w:rPr>
          <w:rFonts w:ascii="Times New Roman" w:eastAsiaTheme="minorEastAsia" w:hAnsi="Times New Roman"/>
          <w:sz w:val="20"/>
          <w:szCs w:val="20"/>
        </w:rPr>
        <w:t xml:space="preserve"> </w:t>
      </w:r>
      <w:r w:rsidR="001333EA">
        <w:rPr>
          <w:rFonts w:ascii="Times New Roman" w:eastAsiaTheme="minorEastAsia" w:hAnsi="Times New Roman" w:hint="eastAsia"/>
          <w:sz w:val="20"/>
          <w:szCs w:val="20"/>
        </w:rPr>
        <w:t>i</w:t>
      </w:r>
      <w:r>
        <w:rPr>
          <w:rFonts w:ascii="Times New Roman" w:eastAsiaTheme="minorEastAsia" w:hAnsi="Times New Roman"/>
          <w:sz w:val="20"/>
          <w:szCs w:val="20"/>
        </w:rPr>
        <w:t>ssue in NTN</w:t>
      </w:r>
      <w:r w:rsidRPr="00F80FB0">
        <w:rPr>
          <w:rFonts w:ascii="Times New Roman" w:eastAsiaTheme="minorEastAsia" w:hAnsi="Times New Roman"/>
          <w:sz w:val="20"/>
          <w:szCs w:val="20"/>
        </w:rPr>
        <w:t xml:space="preserve"> when switching to 4-step RA is only based on </w:t>
      </w:r>
      <w:r w:rsidRPr="00F80FB0">
        <w:rPr>
          <w:rFonts w:ascii="Times New Roman" w:eastAsiaTheme="minorEastAsia" w:hAnsi="Times New Roman"/>
          <w:i/>
          <w:iCs/>
          <w:sz w:val="20"/>
          <w:szCs w:val="20"/>
        </w:rPr>
        <w:t>msgA-TransMax</w:t>
      </w:r>
    </w:p>
    <w:p w:rsidR="00F80FB0" w:rsidRPr="00F80FB0" w:rsidRDefault="00F80FB0" w:rsidP="00D967C1">
      <w:pPr>
        <w:rPr>
          <w:rFonts w:ascii="Times New Roman" w:hAnsi="Times New Roman"/>
          <w:b/>
          <w:bCs/>
          <w:sz w:val="20"/>
          <w:szCs w:val="20"/>
        </w:rPr>
      </w:pPr>
      <w:r w:rsidRPr="00F80FB0">
        <w:rPr>
          <w:rFonts w:ascii="Times New Roman" w:hAnsi="Times New Roman" w:hint="eastAsia"/>
          <w:b/>
          <w:bCs/>
          <w:sz w:val="20"/>
          <w:szCs w:val="20"/>
        </w:rPr>
        <w:t>O</w:t>
      </w:r>
      <w:r w:rsidRPr="00F80FB0">
        <w:rPr>
          <w:rFonts w:ascii="Times New Roman" w:hAnsi="Times New Roman"/>
          <w:b/>
          <w:bCs/>
          <w:sz w:val="20"/>
          <w:szCs w:val="20"/>
        </w:rPr>
        <w:t xml:space="preserve">bservation 2: Even if contention resolution is failed, UE will have to try </w:t>
      </w:r>
      <w:r w:rsidRPr="00F80FB0">
        <w:rPr>
          <w:rFonts w:ascii="Times New Roman" w:hAnsi="Times New Roman"/>
          <w:b/>
          <w:bCs/>
          <w:i/>
          <w:iCs/>
          <w:sz w:val="20"/>
          <w:szCs w:val="20"/>
        </w:rPr>
        <w:t>msgA-TransMax</w:t>
      </w:r>
      <w:r w:rsidRPr="00F80FB0">
        <w:rPr>
          <w:rFonts w:ascii="Times New Roman" w:hAnsi="Times New Roman"/>
          <w:b/>
          <w:bCs/>
          <w:sz w:val="20"/>
          <w:szCs w:val="20"/>
        </w:rPr>
        <w:t xml:space="preserve"> MSGA transmissions (at least </w:t>
      </w:r>
      <w:r w:rsidRPr="00F80FB0">
        <w:rPr>
          <w:rFonts w:ascii="Times New Roman" w:hAnsi="Times New Roman"/>
          <w:b/>
          <w:bCs/>
          <w:i/>
          <w:iCs/>
          <w:sz w:val="20"/>
          <w:szCs w:val="20"/>
        </w:rPr>
        <w:t>msgA-TransMax</w:t>
      </w:r>
      <w:r w:rsidRPr="00F80FB0">
        <w:rPr>
          <w:rFonts w:ascii="Times New Roman" w:hAnsi="Times New Roman"/>
          <w:b/>
          <w:bCs/>
          <w:sz w:val="20"/>
          <w:szCs w:val="20"/>
        </w:rPr>
        <w:t xml:space="preserve"> ˟ round-trip propagation delay) once 2-step RA is selected until switching to 4-step RA. In NTN scenario this will lead to large access delay and more congestion/contention on 2-step RA resources.</w:t>
      </w:r>
    </w:p>
    <w:p w:rsidR="00F80FB0" w:rsidRDefault="00F80FB0" w:rsidP="00D967C1">
      <w:pPr>
        <w:rPr>
          <w:rFonts w:ascii="Times New Roman" w:hAnsi="Times New Roman"/>
          <w:sz w:val="20"/>
          <w:szCs w:val="20"/>
          <w:lang w:val="en-GB"/>
        </w:rPr>
      </w:pPr>
      <w:r w:rsidRPr="00F80FB0">
        <w:rPr>
          <w:rFonts w:ascii="Times New Roman" w:hAnsi="Times New Roman"/>
          <w:sz w:val="20"/>
          <w:szCs w:val="20"/>
          <w:lang w:val="en-GB"/>
        </w:rPr>
        <w:t>A proactive</w:t>
      </w:r>
      <w:r>
        <w:rPr>
          <w:rFonts w:ascii="Times New Roman" w:hAnsi="Times New Roman"/>
          <w:sz w:val="20"/>
          <w:szCs w:val="20"/>
          <w:lang w:val="en-GB"/>
        </w:rPr>
        <w:t xml:space="preserve"> switching</w:t>
      </w:r>
      <w:r w:rsidRPr="00F80FB0">
        <w:rPr>
          <w:rFonts w:ascii="Times New Roman" w:hAnsi="Times New Roman"/>
          <w:sz w:val="20"/>
          <w:szCs w:val="20"/>
          <w:lang w:val="en-GB"/>
        </w:rPr>
        <w:t xml:space="preserve"> to 4-step RA may have a better chance of success in contention resolution as there may be a trade-off in choosing next 2 </w:t>
      </w:r>
      <w:r>
        <w:rPr>
          <w:rFonts w:ascii="Times New Roman" w:hAnsi="Times New Roman"/>
          <w:sz w:val="20"/>
          <w:szCs w:val="20"/>
          <w:lang w:val="en-GB"/>
        </w:rPr>
        <w:t>attempt</w:t>
      </w:r>
      <w:r w:rsidRPr="00F80FB0">
        <w:rPr>
          <w:rFonts w:ascii="Times New Roman" w:hAnsi="Times New Roman"/>
          <w:sz w:val="20"/>
          <w:szCs w:val="20"/>
          <w:lang w:val="en-GB"/>
        </w:rPr>
        <w:t xml:space="preserve">s in 2-step with lower success probability or 1 </w:t>
      </w:r>
      <w:r>
        <w:rPr>
          <w:rFonts w:ascii="Times New Roman" w:hAnsi="Times New Roman"/>
          <w:sz w:val="20"/>
          <w:szCs w:val="20"/>
          <w:lang w:val="en-GB"/>
        </w:rPr>
        <w:t>attempt</w:t>
      </w:r>
      <w:r w:rsidRPr="00F80FB0">
        <w:rPr>
          <w:rFonts w:ascii="Times New Roman" w:hAnsi="Times New Roman"/>
          <w:sz w:val="20"/>
          <w:szCs w:val="20"/>
          <w:lang w:val="en-GB"/>
        </w:rPr>
        <w:t xml:space="preserve"> in 4-step with higher success probability.</w:t>
      </w:r>
      <w:r>
        <w:rPr>
          <w:rFonts w:ascii="Times New Roman" w:hAnsi="Times New Roman"/>
          <w:sz w:val="20"/>
          <w:szCs w:val="20"/>
          <w:lang w:val="en-GB"/>
        </w:rPr>
        <w:t xml:space="preserve"> Such</w:t>
      </w:r>
      <w:r w:rsidRPr="00F80FB0">
        <w:rPr>
          <w:rFonts w:ascii="Times New Roman" w:hAnsi="Times New Roman"/>
          <w:sz w:val="20"/>
          <w:szCs w:val="20"/>
          <w:lang w:val="en-GB"/>
        </w:rPr>
        <w:t xml:space="preserve"> proactive</w:t>
      </w:r>
      <w:r>
        <w:rPr>
          <w:rFonts w:ascii="Times New Roman" w:hAnsi="Times New Roman"/>
          <w:sz w:val="20"/>
          <w:szCs w:val="20"/>
          <w:lang w:val="en-GB"/>
        </w:rPr>
        <w:t xml:space="preserve"> switching can be based on time or number of received </w:t>
      </w:r>
      <w:r w:rsidRPr="00F80FB0">
        <w:rPr>
          <w:rFonts w:ascii="Times New Roman" w:hAnsi="Times New Roman"/>
          <w:i/>
          <w:iCs/>
          <w:sz w:val="20"/>
          <w:szCs w:val="20"/>
          <w:lang w:val="en-GB"/>
        </w:rPr>
        <w:t>fallback</w:t>
      </w:r>
      <w:r w:rsidRPr="00F80FB0">
        <w:rPr>
          <w:rFonts w:ascii="Times New Roman" w:hAnsi="Times New Roman" w:hint="eastAsia"/>
          <w:i/>
          <w:iCs/>
          <w:sz w:val="20"/>
          <w:szCs w:val="20"/>
          <w:lang w:val="en-GB"/>
        </w:rPr>
        <w:t>RAR</w:t>
      </w:r>
      <w:r>
        <w:rPr>
          <w:rFonts w:ascii="Times New Roman" w:hAnsi="Times New Roman"/>
          <w:sz w:val="20"/>
          <w:szCs w:val="20"/>
          <w:lang w:val="en-GB"/>
        </w:rPr>
        <w:t>.</w:t>
      </w:r>
    </w:p>
    <w:p w:rsidR="00F80FB0" w:rsidRPr="0031323A" w:rsidRDefault="00F80FB0" w:rsidP="00D967C1">
      <w:pPr>
        <w:rPr>
          <w:rFonts w:ascii="Times New Roman" w:hAnsi="Times New Roman"/>
          <w:b/>
          <w:bCs/>
          <w:sz w:val="20"/>
          <w:szCs w:val="20"/>
          <w:lang w:val="en-GB"/>
        </w:rPr>
      </w:pPr>
      <w:r w:rsidRPr="0031323A">
        <w:rPr>
          <w:rFonts w:ascii="Times New Roman" w:hAnsi="Times New Roman" w:hint="eastAsia"/>
          <w:b/>
          <w:bCs/>
          <w:sz w:val="20"/>
          <w:szCs w:val="20"/>
          <w:lang w:val="en-GB"/>
        </w:rPr>
        <w:t>P</w:t>
      </w:r>
      <w:r w:rsidRPr="0031323A">
        <w:rPr>
          <w:rFonts w:ascii="Times New Roman" w:hAnsi="Times New Roman"/>
          <w:b/>
          <w:bCs/>
          <w:sz w:val="20"/>
          <w:szCs w:val="20"/>
          <w:lang w:val="en-GB"/>
        </w:rPr>
        <w:t xml:space="preserve">roposal 2: </w:t>
      </w:r>
      <w:r w:rsidR="0031323A" w:rsidRPr="0031323A">
        <w:rPr>
          <w:rFonts w:ascii="Times New Roman" w:hAnsi="Times New Roman"/>
          <w:b/>
          <w:bCs/>
          <w:sz w:val="20"/>
          <w:szCs w:val="20"/>
          <w:lang w:val="en-GB"/>
        </w:rPr>
        <w:t>New</w:t>
      </w:r>
      <w:r w:rsidRPr="0031323A">
        <w:rPr>
          <w:rFonts w:ascii="Times New Roman" w:hAnsi="Times New Roman"/>
          <w:b/>
          <w:bCs/>
          <w:sz w:val="20"/>
          <w:szCs w:val="20"/>
          <w:lang w:val="en-GB"/>
        </w:rPr>
        <w:t xml:space="preserve"> RA type switch</w:t>
      </w:r>
      <w:r w:rsidR="0031323A" w:rsidRPr="0031323A">
        <w:rPr>
          <w:rFonts w:ascii="Times New Roman" w:hAnsi="Times New Roman"/>
          <w:b/>
          <w:bCs/>
          <w:sz w:val="20"/>
          <w:szCs w:val="20"/>
          <w:lang w:val="en-GB"/>
        </w:rPr>
        <w:t xml:space="preserve"> condition other than the maximum number of MSGA transmissions (</w:t>
      </w:r>
      <w:r w:rsidR="0031323A" w:rsidRPr="0031323A">
        <w:rPr>
          <w:rFonts w:ascii="Times New Roman" w:hAnsi="Times New Roman"/>
          <w:b/>
          <w:bCs/>
          <w:i/>
          <w:iCs/>
          <w:sz w:val="20"/>
          <w:szCs w:val="20"/>
          <w:lang w:val="en-GB"/>
        </w:rPr>
        <w:t>msgA-TransMax</w:t>
      </w:r>
      <w:r w:rsidR="0031323A" w:rsidRPr="0031323A">
        <w:rPr>
          <w:rFonts w:ascii="Times New Roman" w:hAnsi="Times New Roman"/>
          <w:b/>
          <w:bCs/>
          <w:sz w:val="20"/>
          <w:szCs w:val="20"/>
          <w:lang w:val="en-GB"/>
        </w:rPr>
        <w:t>) should be considered.</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31323A">
        <w:rPr>
          <w:rFonts w:ascii="Times New Roman" w:hAnsi="Times New Roman"/>
          <w:sz w:val="20"/>
          <w:szCs w:val="20"/>
        </w:rPr>
        <w:t xml:space="preserve">some potential issues for </w:t>
      </w:r>
      <w:r w:rsidR="0031323A" w:rsidRPr="0031323A">
        <w:rPr>
          <w:rFonts w:ascii="Times New Roman" w:hAnsi="Times New Roman"/>
          <w:sz w:val="20"/>
          <w:szCs w:val="20"/>
        </w:rPr>
        <w:t>RA type selection and switch</w:t>
      </w:r>
      <w:r w:rsidR="0031323A">
        <w:rPr>
          <w:rFonts w:ascii="Times New Roman" w:hAnsi="Times New Roman"/>
          <w:sz w:val="20"/>
          <w:szCs w:val="20"/>
        </w:rPr>
        <w:t>ing are discussed</w:t>
      </w:r>
      <w:r w:rsidR="00160536">
        <w:rPr>
          <w:rFonts w:ascii="Times New Roman" w:hAnsi="Times New Roman"/>
          <w:sz w:val="20"/>
          <w:szCs w:val="20"/>
        </w:rPr>
        <w:t>.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31323A" w:rsidRPr="00F80FB0" w:rsidRDefault="0031323A" w:rsidP="0031323A">
      <w:pPr>
        <w:rPr>
          <w:rFonts w:ascii="Times New Roman" w:eastAsiaTheme="minorEastAsia" w:hAnsi="Times New Roman"/>
          <w:b/>
          <w:bCs/>
          <w:sz w:val="20"/>
          <w:szCs w:val="20"/>
        </w:rPr>
      </w:pPr>
      <w:r w:rsidRPr="00F80FB0">
        <w:rPr>
          <w:rFonts w:ascii="Times New Roman" w:eastAsiaTheme="minorEastAsia" w:hAnsi="Times New Roman" w:hint="eastAsia"/>
          <w:b/>
          <w:bCs/>
          <w:sz w:val="20"/>
          <w:szCs w:val="20"/>
        </w:rPr>
        <w:t>O</w:t>
      </w:r>
      <w:r w:rsidRPr="00F80FB0">
        <w:rPr>
          <w:rFonts w:ascii="Times New Roman" w:eastAsiaTheme="minorEastAsia" w:hAnsi="Times New Roman"/>
          <w:b/>
          <w:bCs/>
          <w:sz w:val="20"/>
          <w:szCs w:val="20"/>
        </w:rPr>
        <w:t xml:space="preserve">bservation 1: Due to the small difference in RSRP within an NTN cell, network may not configure an appropriate </w:t>
      </w:r>
      <w:r w:rsidRPr="00F80FB0">
        <w:rPr>
          <w:rFonts w:ascii="Times New Roman" w:eastAsiaTheme="minorEastAsia" w:hAnsi="Times New Roman"/>
          <w:b/>
          <w:bCs/>
          <w:i/>
          <w:iCs/>
          <w:sz w:val="20"/>
          <w:szCs w:val="20"/>
        </w:rPr>
        <w:t>msgA-RSRP-Threshold</w:t>
      </w:r>
      <w:r w:rsidRPr="00F80FB0">
        <w:rPr>
          <w:rFonts w:ascii="Times New Roman" w:eastAsiaTheme="minorEastAsia" w:hAnsi="Times New Roman"/>
          <w:b/>
          <w:bCs/>
          <w:sz w:val="20"/>
          <w:szCs w:val="20"/>
        </w:rPr>
        <w:t xml:space="preserve"> for RA type selection and load imbalance or even severe contention on either RA type may happen.</w:t>
      </w:r>
    </w:p>
    <w:p w:rsidR="0031323A" w:rsidRPr="00F80FB0" w:rsidRDefault="0031323A" w:rsidP="0031323A">
      <w:pPr>
        <w:rPr>
          <w:rFonts w:ascii="Times New Roman" w:hAnsi="Times New Roman"/>
          <w:b/>
          <w:bCs/>
          <w:sz w:val="20"/>
          <w:szCs w:val="20"/>
        </w:rPr>
      </w:pPr>
      <w:r w:rsidRPr="00F80FB0">
        <w:rPr>
          <w:rFonts w:ascii="Times New Roman" w:hAnsi="Times New Roman" w:hint="eastAsia"/>
          <w:b/>
          <w:bCs/>
          <w:sz w:val="20"/>
          <w:szCs w:val="20"/>
        </w:rPr>
        <w:t>O</w:t>
      </w:r>
      <w:r w:rsidRPr="00F80FB0">
        <w:rPr>
          <w:rFonts w:ascii="Times New Roman" w:hAnsi="Times New Roman"/>
          <w:b/>
          <w:bCs/>
          <w:sz w:val="20"/>
          <w:szCs w:val="20"/>
        </w:rPr>
        <w:t xml:space="preserve">bservation 2: Even if contention resolution is failed, UE will have to try </w:t>
      </w:r>
      <w:r w:rsidRPr="00F80FB0">
        <w:rPr>
          <w:rFonts w:ascii="Times New Roman" w:hAnsi="Times New Roman"/>
          <w:b/>
          <w:bCs/>
          <w:i/>
          <w:iCs/>
          <w:sz w:val="20"/>
          <w:szCs w:val="20"/>
        </w:rPr>
        <w:t>msgA-TransMax</w:t>
      </w:r>
      <w:r w:rsidRPr="00F80FB0">
        <w:rPr>
          <w:rFonts w:ascii="Times New Roman" w:hAnsi="Times New Roman"/>
          <w:b/>
          <w:bCs/>
          <w:sz w:val="20"/>
          <w:szCs w:val="20"/>
        </w:rPr>
        <w:t xml:space="preserve"> MSGA transmissions (at least </w:t>
      </w:r>
      <w:r w:rsidRPr="00F80FB0">
        <w:rPr>
          <w:rFonts w:ascii="Times New Roman" w:hAnsi="Times New Roman"/>
          <w:b/>
          <w:bCs/>
          <w:i/>
          <w:iCs/>
          <w:sz w:val="20"/>
          <w:szCs w:val="20"/>
        </w:rPr>
        <w:t>msgA-TransMax</w:t>
      </w:r>
      <w:r w:rsidRPr="00F80FB0">
        <w:rPr>
          <w:rFonts w:ascii="Times New Roman" w:hAnsi="Times New Roman"/>
          <w:b/>
          <w:bCs/>
          <w:sz w:val="20"/>
          <w:szCs w:val="20"/>
        </w:rPr>
        <w:t xml:space="preserve"> ˟ round-trip propagation delay) once 2-step RA is selected until switching to 4-step RA. In NTN scenario this will lead to large access delay and more congestion/contention on 2-step RA resources.</w:t>
      </w:r>
    </w:p>
    <w:p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rsidR="0031323A" w:rsidRPr="00F80FB0" w:rsidRDefault="0031323A" w:rsidP="0031323A">
      <w:pPr>
        <w:rPr>
          <w:rFonts w:ascii="Times New Roman" w:hAnsi="Times New Roman"/>
          <w:b/>
          <w:bCs/>
          <w:sz w:val="20"/>
          <w:szCs w:val="20"/>
          <w:lang w:val="en-GB"/>
        </w:rPr>
      </w:pPr>
      <w:r w:rsidRPr="00F80FB0">
        <w:rPr>
          <w:rFonts w:ascii="Times New Roman" w:hAnsi="Times New Roman"/>
          <w:b/>
          <w:bCs/>
          <w:sz w:val="20"/>
          <w:szCs w:val="20"/>
          <w:lang w:val="en-GB"/>
        </w:rPr>
        <w:lastRenderedPageBreak/>
        <w:t>Proposal 1: New RA type selection criterion/criteria other than RSRP</w:t>
      </w:r>
      <w:r>
        <w:rPr>
          <w:rFonts w:ascii="Times New Roman" w:hAnsi="Times New Roman"/>
          <w:b/>
          <w:bCs/>
          <w:sz w:val="20"/>
          <w:szCs w:val="20"/>
          <w:lang w:val="en-GB"/>
        </w:rPr>
        <w:t xml:space="preserve"> (</w:t>
      </w:r>
      <w:r w:rsidRPr="0031323A">
        <w:rPr>
          <w:rFonts w:ascii="Times New Roman" w:eastAsiaTheme="minorEastAsia" w:hAnsi="Times New Roman"/>
          <w:b/>
          <w:bCs/>
          <w:i/>
          <w:iCs/>
          <w:sz w:val="20"/>
          <w:szCs w:val="20"/>
        </w:rPr>
        <w:t>msgA-RSRP-Threshold</w:t>
      </w:r>
      <w:r>
        <w:rPr>
          <w:rFonts w:ascii="Times New Roman" w:hAnsi="Times New Roman"/>
          <w:b/>
          <w:bCs/>
          <w:sz w:val="20"/>
          <w:szCs w:val="20"/>
          <w:lang w:val="en-GB"/>
        </w:rPr>
        <w:t>)</w:t>
      </w:r>
      <w:r w:rsidRPr="00F80FB0">
        <w:rPr>
          <w:rFonts w:ascii="Times New Roman" w:hAnsi="Times New Roman"/>
          <w:b/>
          <w:bCs/>
          <w:sz w:val="20"/>
          <w:szCs w:val="20"/>
          <w:lang w:val="en-GB"/>
        </w:rPr>
        <w:t xml:space="preserve"> should be supported in NTN.</w:t>
      </w:r>
    </w:p>
    <w:p w:rsidR="00B332FA" w:rsidRPr="0031323A" w:rsidRDefault="0031323A" w:rsidP="00A15B81">
      <w:pPr>
        <w:rPr>
          <w:rFonts w:ascii="Times New Roman" w:hAnsi="Times New Roman"/>
          <w:b/>
          <w:bCs/>
          <w:sz w:val="20"/>
          <w:szCs w:val="20"/>
          <w:lang w:val="en-GB"/>
        </w:rPr>
      </w:pPr>
      <w:r w:rsidRPr="0031323A">
        <w:rPr>
          <w:rFonts w:ascii="Times New Roman" w:hAnsi="Times New Roman" w:hint="eastAsia"/>
          <w:b/>
          <w:bCs/>
          <w:sz w:val="20"/>
          <w:szCs w:val="20"/>
          <w:lang w:val="en-GB"/>
        </w:rPr>
        <w:t>P</w:t>
      </w:r>
      <w:r w:rsidRPr="0031323A">
        <w:rPr>
          <w:rFonts w:ascii="Times New Roman" w:hAnsi="Times New Roman"/>
          <w:b/>
          <w:bCs/>
          <w:sz w:val="20"/>
          <w:szCs w:val="20"/>
          <w:lang w:val="en-GB"/>
        </w:rPr>
        <w:t>roposal 2: New RA type switch condition other than the maximum number of MSGA transmissions (</w:t>
      </w:r>
      <w:r w:rsidRPr="0031323A">
        <w:rPr>
          <w:rFonts w:ascii="Times New Roman" w:hAnsi="Times New Roman"/>
          <w:b/>
          <w:bCs/>
          <w:i/>
          <w:iCs/>
          <w:sz w:val="20"/>
          <w:szCs w:val="20"/>
          <w:lang w:val="en-GB"/>
        </w:rPr>
        <w:t>msgA-TransMax</w:t>
      </w:r>
      <w:r w:rsidRPr="0031323A">
        <w:rPr>
          <w:rFonts w:ascii="Times New Roman" w:hAnsi="Times New Roman"/>
          <w:b/>
          <w:bCs/>
          <w:sz w:val="20"/>
          <w:szCs w:val="20"/>
          <w:lang w:val="en-GB"/>
        </w:rPr>
        <w:t>) should be considered.</w:t>
      </w:r>
    </w:p>
    <w:sectPr w:rsidR="00B332FA" w:rsidRPr="0031323A"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256" w:rsidRDefault="00066256">
      <w:r>
        <w:separator/>
      </w:r>
    </w:p>
  </w:endnote>
  <w:endnote w:type="continuationSeparator" w:id="0">
    <w:p w:rsidR="00066256" w:rsidRDefault="0006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256" w:rsidRDefault="00066256">
      <w:r>
        <w:separator/>
      </w:r>
    </w:p>
  </w:footnote>
  <w:footnote w:type="continuationSeparator" w:id="0">
    <w:p w:rsidR="00066256" w:rsidRDefault="00066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0"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num>
  <w:num w:numId="3">
    <w:abstractNumId w:val="24"/>
  </w:num>
  <w:num w:numId="4">
    <w:abstractNumId w:val="2"/>
  </w:num>
  <w:num w:numId="5">
    <w:abstractNumId w:val="25"/>
  </w:num>
  <w:num w:numId="6">
    <w:abstractNumId w:val="10"/>
  </w:num>
  <w:num w:numId="7">
    <w:abstractNumId w:val="8"/>
  </w:num>
  <w:num w:numId="8">
    <w:abstractNumId w:val="19"/>
  </w:num>
  <w:num w:numId="9">
    <w:abstractNumId w:val="3"/>
  </w:num>
  <w:num w:numId="10">
    <w:abstractNumId w:val="15"/>
  </w:num>
  <w:num w:numId="11">
    <w:abstractNumId w:val="17"/>
  </w:num>
  <w:num w:numId="12">
    <w:abstractNumId w:val="13"/>
  </w:num>
  <w:num w:numId="13">
    <w:abstractNumId w:val="18"/>
  </w:num>
  <w:num w:numId="14">
    <w:abstractNumId w:val="9"/>
  </w:num>
  <w:num w:numId="15">
    <w:abstractNumId w:val="1"/>
  </w:num>
  <w:num w:numId="16">
    <w:abstractNumId w:val="14"/>
  </w:num>
  <w:num w:numId="17">
    <w:abstractNumId w:val="22"/>
  </w:num>
  <w:num w:numId="18">
    <w:abstractNumId w:val="16"/>
  </w:num>
  <w:num w:numId="19">
    <w:abstractNumId w:val="22"/>
  </w:num>
  <w:num w:numId="20">
    <w:abstractNumId w:val="21"/>
  </w:num>
  <w:num w:numId="21">
    <w:abstractNumId w:val="22"/>
  </w:num>
  <w:num w:numId="22">
    <w:abstractNumId w:val="6"/>
  </w:num>
  <w:num w:numId="23">
    <w:abstractNumId w:val="22"/>
  </w:num>
  <w:num w:numId="24">
    <w:abstractNumId w:val="5"/>
  </w:num>
  <w:num w:numId="25">
    <w:abstractNumId w:val="4"/>
  </w:num>
  <w:num w:numId="26">
    <w:abstractNumId w:val="11"/>
  </w:num>
  <w:num w:numId="27">
    <w:abstractNumId w:val="23"/>
  </w:num>
  <w:num w:numId="28">
    <w:abstractNumId w:val="7"/>
  </w:num>
  <w:num w:numId="29">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DCB"/>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6256"/>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33EA"/>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640"/>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A5D"/>
    <w:rsid w:val="00292834"/>
    <w:rsid w:val="00292E57"/>
    <w:rsid w:val="00293DCA"/>
    <w:rsid w:val="00294283"/>
    <w:rsid w:val="00294BEF"/>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C700F"/>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B1A"/>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23A"/>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5B3B"/>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453"/>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5EAD"/>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6DB4"/>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5FC"/>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8A5"/>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1BC"/>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09D"/>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7C1"/>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1C27"/>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076"/>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FB0"/>
    <w:rsid w:val="00F81EA7"/>
    <w:rsid w:val="00F82449"/>
    <w:rsid w:val="00F82998"/>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uiPriority w:val="99"/>
    <w:qFormat/>
    <w:locked/>
    <w:rsid w:val="0010484A"/>
    <w:rPr>
      <w:rFonts w:ascii="Arial" w:hAnsi="Arial" w:cs="Arial"/>
      <w:lang w:eastAsia="en-GB"/>
    </w:rPr>
  </w:style>
  <w:style w:type="paragraph" w:customStyle="1" w:styleId="Doc-title">
    <w:name w:val="Doc-title"/>
    <w:basedOn w:val="a"/>
    <w:link w:val="Doc-titleChar"/>
    <w:uiPriority w:val="99"/>
    <w:qFormat/>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D967C1"/>
    <w:pPr>
      <w:widowControl/>
      <w:tabs>
        <w:tab w:val="num" w:pos="1622"/>
      </w:tabs>
      <w:ind w:left="1622" w:hanging="363"/>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60E97-6D07-4DCB-8A50-7EECA4F34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21</cp:revision>
  <cp:lastPrinted>2012-10-30T00:20:00Z</cp:lastPrinted>
  <dcterms:created xsi:type="dcterms:W3CDTF">2020-08-03T07:44:00Z</dcterms:created>
  <dcterms:modified xsi:type="dcterms:W3CDTF">2021-01-15T00:41:00Z</dcterms:modified>
</cp:coreProperties>
</file>